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8"/>
        <w:gridCol w:w="1193"/>
        <w:gridCol w:w="4535"/>
        <w:gridCol w:w="1230"/>
        <w:gridCol w:w="4149"/>
        <w:gridCol w:w="12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预算01表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收支预算总表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2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填报单位:[851006]南昌市国资委离退休老干部服务中心（南昌市工业合作联社）</w:t>
            </w:r>
          </w:p>
        </w:tc>
        <w:tc>
          <w:tcPr>
            <w:tcW w:w="17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      入</w:t>
            </w:r>
          </w:p>
        </w:tc>
        <w:tc>
          <w:tcPr>
            <w:tcW w:w="359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          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预算数</w:t>
            </w: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按支出经济分类（款级）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预算数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按支出功能科目（项级）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一、财政拨款收入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1821.94</w:t>
            </w: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人员类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1676.97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社会保障和就业支出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1792.56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（一）一般公共预算收入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1821.94</w:t>
            </w: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工资福利支出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1418.69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行政事业单位养老支出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1792.56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（二）政府性基金预算收入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基本工资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71.43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事业单位离退休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（三）国有资本经营预算收入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津贴补贴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9.95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离退休人员管理机构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二、教育收费资金收入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奖金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1182.16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80" w:hanging="480" w:hanging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机关事业单位基本养老保险缴费支出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三、事业收入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绩效工资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49.78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住房保障支出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四、事业单位经营收入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机关事业单位基本养老保险缴费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20.38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住房改革支出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五、附属单位上缴收入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职工基本医疗保险缴费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57.23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住房公积金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六、上级补助收入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其他社会保障缴费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0.76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购房补贴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七、其他收入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住房公积金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24.88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其他工资福利支出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2.10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对个人和家庭的补助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258.29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离休费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236.01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退休费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22.28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公用经费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49.69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商品和服务支出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49.69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办公费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33.40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印刷费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0.60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水费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1.00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电费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3.60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邮电费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0.60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物业管理费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1.50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差旅费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0.40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维修（护）费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0.50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工会经费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1.53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福利费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0.40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其他交通费用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6.16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特定目标类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95.28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商品和服务支出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15.55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其他商品和服务支出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15.55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对个人和家庭的补助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其他对个人和家庭的补助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本年收入合计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1821.94</w:t>
            </w: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本年支出合计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1821.94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本年支出合计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八、使用非财政拨款结余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九、上年结转（结余）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三、结转下年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结转下年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国库集中支付结转（结余）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其他资金结转（结余）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收入总计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1821.94</w:t>
            </w:r>
          </w:p>
        </w:tc>
        <w:tc>
          <w:tcPr>
            <w:tcW w:w="1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支出总计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1821.94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支出总计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1821.94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8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注：由于本表中数据四舍五入，部分汇总数据与分享加总之和可能存在尾差（下同）。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tbl>
      <w:tblPr>
        <w:tblW w:w="156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600"/>
        <w:gridCol w:w="467"/>
        <w:gridCol w:w="566"/>
        <w:gridCol w:w="3533"/>
        <w:gridCol w:w="1084"/>
        <w:gridCol w:w="1083"/>
        <w:gridCol w:w="1100"/>
        <w:gridCol w:w="434"/>
        <w:gridCol w:w="483"/>
        <w:gridCol w:w="433"/>
        <w:gridCol w:w="534"/>
        <w:gridCol w:w="625"/>
        <w:gridCol w:w="432"/>
        <w:gridCol w:w="432"/>
        <w:gridCol w:w="432"/>
        <w:gridCol w:w="595"/>
        <w:gridCol w:w="959"/>
        <w:gridCol w:w="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预算02表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6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收入预算总表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填报单位:[851006]南昌市国资委离退休老干部服务中心（南昌市工业合作联社）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单位编码</w:t>
            </w:r>
          </w:p>
        </w:tc>
        <w:tc>
          <w:tcPr>
            <w:tcW w:w="16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3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单位名称(科目)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9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本年收入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使用非财政拨款结余</w:t>
            </w:r>
          </w:p>
        </w:tc>
        <w:tc>
          <w:tcPr>
            <w:tcW w:w="1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上年结转（结余）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教育收费资金收入</w:t>
            </w:r>
          </w:p>
        </w:tc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事业收入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事业单位经营收入</w:t>
            </w:r>
          </w:p>
        </w:tc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附属单位上缴收入</w:t>
            </w:r>
          </w:p>
        </w:tc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上级补助收入</w:t>
            </w:r>
          </w:p>
        </w:tc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其他收入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国库集中支付结转(结余)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其他资金结转(结余)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款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3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一般公共预算收入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政府性基金预算收入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国有资本经营预算收入</w:t>
            </w: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1821.94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1821.94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1821.94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851006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南昌市国资委离退休老干部服务中心（南昌市工业合作联社）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1821.94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1821.94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1821.94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851006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事业单位离退休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258.29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258.29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258.29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851006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离退休人员管理机构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1513.90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1513.90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1513.90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851006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机关事业单位基本养老保险缴费支出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20.38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20.38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20.38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851006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住房公积金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24.88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24.88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24.88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851006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购房补贴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4.49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4.49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W w:w="155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634"/>
        <w:gridCol w:w="466"/>
        <w:gridCol w:w="508"/>
        <w:gridCol w:w="2242"/>
        <w:gridCol w:w="1167"/>
        <w:gridCol w:w="1100"/>
        <w:gridCol w:w="481"/>
        <w:gridCol w:w="619"/>
        <w:gridCol w:w="850"/>
        <w:gridCol w:w="967"/>
        <w:gridCol w:w="283"/>
        <w:gridCol w:w="883"/>
        <w:gridCol w:w="267"/>
        <w:gridCol w:w="850"/>
        <w:gridCol w:w="867"/>
        <w:gridCol w:w="466"/>
        <w:gridCol w:w="467"/>
        <w:gridCol w:w="533"/>
        <w:gridCol w:w="417"/>
        <w:gridCol w:w="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80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预算03表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57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支出预算总表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72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填报单位:[851006]南昌市国资委离退休老干部服务中心（南昌市工业合作联社）</w:t>
            </w:r>
          </w:p>
        </w:tc>
        <w:tc>
          <w:tcPr>
            <w:tcW w:w="26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编码</w:t>
            </w:r>
          </w:p>
        </w:tc>
        <w:tc>
          <w:tcPr>
            <w:tcW w:w="160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224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单位名称(科目)</w:t>
            </w:r>
          </w:p>
        </w:tc>
        <w:tc>
          <w:tcPr>
            <w:tcW w:w="11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30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基本支出</w:t>
            </w:r>
          </w:p>
        </w:tc>
        <w:tc>
          <w:tcPr>
            <w:tcW w:w="5285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款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工资福利支出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商品和服务支出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对个人和家庭的补助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资本性支出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工资福利支出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商品和服务支出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对个人和家庭的补助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对企事业单位的补贴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债务利息支出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基本建设支出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资本性支出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其他相关支出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1821.94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1726.66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1418.69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49.69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258.29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95.28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15.55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851006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南昌市国资委离退休老干部服务中心（南昌市工业合作联社）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1821.94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1726.66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1418.69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49.69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258.29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95.28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15.55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851006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事业单位离退休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258.29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258.29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258.29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851006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离退休人员管理机构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1513.90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1418.62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1368.93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49.69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95.28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15.55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851006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机关事业单位基本养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老保险缴费支出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20.38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20.38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20.38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851006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住房公积金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24.88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24.88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24.88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851006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购房补贴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4.49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4.49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4.49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lef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W w:w="1553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6"/>
        <w:gridCol w:w="1149"/>
        <w:gridCol w:w="3884"/>
        <w:gridCol w:w="1100"/>
        <w:gridCol w:w="4483"/>
        <w:gridCol w:w="1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预算04表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财政拨款收支预算总表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填报单位:[851006]南昌市国资委离退休老干部服务中心（南昌市工业合作联社）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      入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          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预算数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按支出经济分类（款级）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预算数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按支出功能科目（项级）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一、财政拨款收入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1821.94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人员类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1676.97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社会保障和就业支出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1792.56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（一）一般公共预算收入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1821.94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工资福利支出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1418.69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行政事业单位养老支出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1792.56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（二）政府性基金预算收入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基本工资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71.43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事业单位离退休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（三）国有资本经营预算收入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津贴补贴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9.95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离退休人员管理机构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奖金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1182.16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机关事业单位基本养老保险缴费支出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绩效工资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49.78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住房保障支出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机关事业单位基本养老保险缴费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20.38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住房改革支出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职工基本医疗保险缴费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57.23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住房公积金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其他社会保障缴费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0.76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购房补贴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住房公积金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24.88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其他工资福利支出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2.10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对个人和家庭的补助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258.29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离休费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236.01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退休费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22.28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公用经费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49.69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商品和服务支出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49.69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办公费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33.40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印刷费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0.60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水费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1.00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电费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3.60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邮电费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0.60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物业管理费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1.50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差旅费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0.40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维修（护）费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0.50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工会经费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1.53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福利费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0.40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其他交通费用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6.16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特定目标类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95.28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商品和服务支出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15.55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其他商品和服务支出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15.55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对个人和家庭的补助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其他对个人和家庭的补助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收入总计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1821.94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支出总计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1821.94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支出总计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1821.94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576"/>
        <w:gridCol w:w="456"/>
        <w:gridCol w:w="456"/>
        <w:gridCol w:w="1298"/>
        <w:gridCol w:w="1066"/>
        <w:gridCol w:w="1084"/>
        <w:gridCol w:w="1133"/>
        <w:gridCol w:w="883"/>
        <w:gridCol w:w="984"/>
        <w:gridCol w:w="466"/>
        <w:gridCol w:w="900"/>
        <w:gridCol w:w="467"/>
        <w:gridCol w:w="850"/>
        <w:gridCol w:w="883"/>
        <w:gridCol w:w="600"/>
        <w:gridCol w:w="517"/>
        <w:gridCol w:w="683"/>
        <w:gridCol w:w="567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预算05表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52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财政拨款支出预算表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填报单位:[851006]南昌市国资委离退休老干部服务中心（南昌市工业合作联社）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单位编码</w:t>
            </w:r>
          </w:p>
        </w:tc>
        <w:tc>
          <w:tcPr>
            <w:tcW w:w="1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科目编码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基本支出</w:t>
            </w:r>
          </w:p>
        </w:tc>
        <w:tc>
          <w:tcPr>
            <w:tcW w:w="60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款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工资福利支出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商品和服务支出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对个人和家庭的补助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资本性支出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工资福利支出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商品和服务支出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对个人和家庭的补助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对企事业单位补贴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债务利息支出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基本建设支出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资本性支出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其他相关支出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1821.94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1726.66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1418.69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49.69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258.29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95.28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15.55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851006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南昌市国资委离退休老干部服务中心（南昌市工业合作联社）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1821.94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1726.66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1418.69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49.69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258.29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95.28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15.55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851006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事业单位离退休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258.29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258.29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258.29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851006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离退休人员管理机构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1513.90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1418.62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1368.93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49.69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95.28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15.55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851006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机关事业单位基本养老保险缴费支出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20.38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20.38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20.38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851006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住房公积金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24.88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24.88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24.88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851006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购房补贴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4.49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4.49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4.49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583"/>
        <w:gridCol w:w="517"/>
        <w:gridCol w:w="516"/>
        <w:gridCol w:w="1967"/>
        <w:gridCol w:w="999"/>
        <w:gridCol w:w="1063"/>
        <w:gridCol w:w="1066"/>
        <w:gridCol w:w="1061"/>
        <w:gridCol w:w="542"/>
        <w:gridCol w:w="553"/>
        <w:gridCol w:w="532"/>
        <w:gridCol w:w="1176"/>
        <w:gridCol w:w="532"/>
        <w:gridCol w:w="532"/>
        <w:gridCol w:w="510"/>
        <w:gridCol w:w="488"/>
        <w:gridCol w:w="542"/>
        <w:gridCol w:w="679"/>
        <w:gridCol w:w="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预算06表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52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基本支出预算表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填报单位：[851006]南昌市国资委离退休老干部服务中心（南昌市工业合作联社）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单位编码</w:t>
            </w:r>
          </w:p>
        </w:tc>
        <w:tc>
          <w:tcPr>
            <w:tcW w:w="1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科目编码</w:t>
            </w: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单位名称(科目)</w:t>
            </w: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经济分类科目（类）</w:t>
            </w:r>
          </w:p>
        </w:tc>
        <w:tc>
          <w:tcPr>
            <w:tcW w:w="993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收入来源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款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9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本年收入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使用非财政拨款结余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上年结转(结余)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教育收费资金收入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事业收入</w:t>
            </w:r>
          </w:p>
        </w:tc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事业单位经营收入</w:t>
            </w:r>
          </w:p>
        </w:tc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附属单位上缴收入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上级补助收入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其他收入</w:t>
            </w: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国库集中支付结转(结余)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其他资金结转(结余)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一般公共预算收入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政府性基金预算收入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国有资本经营预算收入</w:t>
            </w: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1726.66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1726.66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1726.66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南昌市国有资产监督管理委员会(部门)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1726.66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1726.66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1726.66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851006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南昌市国资委离退休老干部服务中心（南昌市工业合作联社）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1726.66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1726.66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1726.66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851006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事业单位离退休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对个人和家庭的补助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258.29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258.29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258.29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851006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离退休人员管理机构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工资福利支出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1368.93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1368.93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1368.93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851006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离退休人员管理机构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商品和服务支出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49.69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49.69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49.69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851006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机关事业单位基本养老保险缴费支出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工资福利支出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20.38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20.38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20.38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851006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住房公积金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工资福利支出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24.88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24.88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24.88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851006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购房补贴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工资福利支出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4.49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4.49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4.49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tbl>
      <w:tblPr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325"/>
        <w:gridCol w:w="788"/>
        <w:gridCol w:w="1325"/>
        <w:gridCol w:w="1325"/>
        <w:gridCol w:w="788"/>
        <w:gridCol w:w="1325"/>
        <w:gridCol w:w="1138"/>
        <w:gridCol w:w="677"/>
        <w:gridCol w:w="677"/>
        <w:gridCol w:w="1138"/>
        <w:gridCol w:w="1138"/>
        <w:gridCol w:w="677"/>
        <w:gridCol w:w="1138"/>
        <w:gridCol w:w="1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预算07表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“三公经费”支出预算表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填报单位：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[851006]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南昌市国资委离退休老干部服务中心（南昌市工业合作联社）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单位编码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因公出国（境）费用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公务接待费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公务用车购置及运行维护费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其他资金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其他资金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公务用车运行维护费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公务用车购置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tbl>
      <w:tblPr>
        <w:tblW w:w="223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817"/>
        <w:gridCol w:w="1050"/>
        <w:gridCol w:w="1033"/>
        <w:gridCol w:w="1217"/>
        <w:gridCol w:w="750"/>
        <w:gridCol w:w="567"/>
        <w:gridCol w:w="750"/>
        <w:gridCol w:w="900"/>
        <w:gridCol w:w="966"/>
        <w:gridCol w:w="800"/>
        <w:gridCol w:w="567"/>
        <w:gridCol w:w="733"/>
        <w:gridCol w:w="834"/>
        <w:gridCol w:w="1016"/>
        <w:gridCol w:w="700"/>
        <w:gridCol w:w="934"/>
        <w:gridCol w:w="617"/>
        <w:gridCol w:w="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694" w:type="dxa"/>
          <w:trHeight w:val="420" w:hRule="atLeast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预算08表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694" w:type="dxa"/>
          <w:trHeight w:val="615" w:hRule="atLeast"/>
        </w:trPr>
        <w:tc>
          <w:tcPr>
            <w:tcW w:w="156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政府性基金收支预算表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694" w:type="dxa"/>
          <w:trHeight w:val="420" w:hRule="atLeast"/>
        </w:trPr>
        <w:tc>
          <w:tcPr>
            <w:tcW w:w="5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填报单位：[851006]南昌市国资委离退休老干部服务中心（南昌市工业合作联社）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694" w:type="dxa"/>
          <w:trHeight w:val="420" w:hRule="atLeast"/>
        </w:trPr>
        <w:tc>
          <w:tcPr>
            <w:tcW w:w="2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科目编码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单位名称(科目)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收入</w:t>
            </w:r>
          </w:p>
        </w:tc>
        <w:tc>
          <w:tcPr>
            <w:tcW w:w="1058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                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694" w:type="dxa"/>
          <w:trHeight w:val="420" w:hRule="atLeast"/>
        </w:trPr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款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本年收入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9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基本支出</w:t>
            </w:r>
          </w:p>
        </w:tc>
        <w:tc>
          <w:tcPr>
            <w:tcW w:w="58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694" w:type="dxa"/>
          <w:trHeight w:val="840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工资福利支出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商品和服务支出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对个人和家庭的补助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资本性支出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工资福利支出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商品和服务支出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对个人和家庭的补助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对企业补助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债务利息及费用支出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资本性支出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694" w:type="dxa"/>
          <w:trHeight w:val="42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694" w:type="dxa"/>
          <w:trHeight w:val="54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b/>
          <w:bCs/>
        </w:rPr>
      </w:pPr>
    </w:p>
    <w:tbl>
      <w:tblPr>
        <w:tblW w:w="1562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600"/>
        <w:gridCol w:w="550"/>
        <w:gridCol w:w="1250"/>
        <w:gridCol w:w="833"/>
        <w:gridCol w:w="1017"/>
        <w:gridCol w:w="600"/>
        <w:gridCol w:w="866"/>
        <w:gridCol w:w="950"/>
        <w:gridCol w:w="984"/>
        <w:gridCol w:w="900"/>
        <w:gridCol w:w="516"/>
        <w:gridCol w:w="884"/>
        <w:gridCol w:w="950"/>
        <w:gridCol w:w="950"/>
        <w:gridCol w:w="783"/>
        <w:gridCol w:w="1000"/>
        <w:gridCol w:w="767"/>
        <w:gridCol w:w="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预算09表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6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国有资本经营收支预算表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填报单位：[851006]南昌市国资委离退休老干部服务中心（南昌市工业合作联社）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科目编码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单位名称(科目)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收入</w:t>
            </w:r>
          </w:p>
        </w:tc>
        <w:tc>
          <w:tcPr>
            <w:tcW w:w="1178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                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款</w:t>
            </w:r>
          </w:p>
        </w:tc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本年收入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3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基本支出</w:t>
            </w:r>
          </w:p>
        </w:tc>
        <w:tc>
          <w:tcPr>
            <w:tcW w:w="64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工资福利支出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商品和服务支出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对个人和家庭的补助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资本性支出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工资福利支出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商品和服务支出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对个人和家庭的补助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对企业补助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债务利息及费用支出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资本性支出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tbl>
      <w:tblPr>
        <w:tblW w:w="1537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769"/>
        <w:gridCol w:w="5225"/>
        <w:gridCol w:w="2332"/>
        <w:gridCol w:w="42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5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(2022年度)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南昌市国资委离退休老干部服务中心（南昌市工业合作联社）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项目名称：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离退休人员生活帮扶及活动场所租赁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项目编码：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360100228888030000696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项目类别：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当年项目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资金用途：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业务类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开始日期：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2022-01-01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结束日期：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项目负责人：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曾东辉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联系人：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南昌市国有资产监督管理委员会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联系电话：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18970061556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是否重点项目：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项目总金额：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95.28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本年度预算金额：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立项必要性：</w:t>
            </w:r>
          </w:p>
        </w:tc>
        <w:tc>
          <w:tcPr>
            <w:tcW w:w="1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（1）关于印发《江西省基层工会经费收支管理实施办法（试行）的通知》（赣工发[2018]1号）（2）做好离退休人员政治待遇和生活待遇，全面落实离退休人员的生活帮扶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3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实施可行性：</w:t>
            </w:r>
          </w:p>
        </w:tc>
        <w:tc>
          <w:tcPr>
            <w:tcW w:w="1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1）项目负责科室为综合科，项目负责人为曾东辉，项目工作人员为全体综合科职员（2）计划为离退休人员发放节日慰问金、生日慰问金、住院慰问金79.74万元，为保障离退休人员活动场所，计划支付场地租金15.552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项目实施内容：</w:t>
            </w:r>
          </w:p>
        </w:tc>
        <w:tc>
          <w:tcPr>
            <w:tcW w:w="1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子项目1：节日慰问子项目2：生日慰问子项目3：住院慰问子项目4：场地租赁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中长期目标：</w:t>
            </w:r>
          </w:p>
        </w:tc>
        <w:tc>
          <w:tcPr>
            <w:tcW w:w="1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及时发放离退休人员慰问品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年度绩效目标：</w:t>
            </w:r>
          </w:p>
        </w:tc>
        <w:tc>
          <w:tcPr>
            <w:tcW w:w="1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做好离退休人员政治待遇和生活待遇，全面落实离退休人员的生活帮扶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立项依据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政策依据：</w:t>
            </w:r>
          </w:p>
        </w:tc>
        <w:tc>
          <w:tcPr>
            <w:tcW w:w="1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关于印发《江西省基层工会经费收支管理实施办法（试行）的通知》（赣工发[2018]1号）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其他依据：</w:t>
            </w:r>
          </w:p>
        </w:tc>
        <w:tc>
          <w:tcPr>
            <w:tcW w:w="1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1.场地租赁合同2.资金测算表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需要说明的其他问题：</w:t>
            </w:r>
          </w:p>
        </w:tc>
        <w:tc>
          <w:tcPr>
            <w:tcW w:w="1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年度绩效目标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537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做好离退休人员政治和生活待遇，全面落实离退休人员的生活帮扶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7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1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7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离退休人员数量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=305人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场所面积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=400平方米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</w:t>
            </w:r>
          </w:p>
        </w:tc>
        <w:tc>
          <w:tcPr>
            <w:tcW w:w="7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慰问品发放覆盖率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=100%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场所使用率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&gt;=90%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</w:t>
            </w:r>
          </w:p>
        </w:tc>
        <w:tc>
          <w:tcPr>
            <w:tcW w:w="7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慰问品发放及时率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=100%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</w:t>
            </w:r>
          </w:p>
        </w:tc>
        <w:tc>
          <w:tcPr>
            <w:tcW w:w="7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离退休人员生活帮扶慰问品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&lt;=79.74万元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离退休人员场所租赁费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&lt;=15.552万元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</w:t>
            </w:r>
          </w:p>
        </w:tc>
        <w:tc>
          <w:tcPr>
            <w:tcW w:w="7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离退休人员队伍稳定率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&gt;=95%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</w:t>
            </w:r>
          </w:p>
        </w:tc>
        <w:tc>
          <w:tcPr>
            <w:tcW w:w="7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生活帮扶政策可持续性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=100%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</w:t>
            </w:r>
          </w:p>
        </w:tc>
        <w:tc>
          <w:tcPr>
            <w:tcW w:w="7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离退休人员对帮扶的满意度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&gt;=95%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tbl>
      <w:tblPr>
        <w:tblW w:w="154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520"/>
        <w:gridCol w:w="1790"/>
        <w:gridCol w:w="4433"/>
        <w:gridCol w:w="1134"/>
        <w:gridCol w:w="5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8" w:hRule="atLeast"/>
        </w:trPr>
        <w:tc>
          <w:tcPr>
            <w:tcW w:w="154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2022 年部门整体支出绩效目标表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4" w:hRule="atLeast"/>
        </w:trPr>
        <w:tc>
          <w:tcPr>
            <w:tcW w:w="154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部门名称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南昌市国资委离退休老干部服务中心（南昌市工业合作联社）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0" w:hRule="atLeast"/>
        </w:trPr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于亚昆</w:t>
            </w:r>
          </w:p>
        </w:tc>
        <w:tc>
          <w:tcPr>
            <w:tcW w:w="5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19979153017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5" w:hRule="atLeast"/>
        </w:trPr>
        <w:tc>
          <w:tcPr>
            <w:tcW w:w="154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6" w:hRule="atLeast"/>
        </w:trPr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部门所属领域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直属单位包括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7" w:hRule="atLeast"/>
        </w:trPr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内设职能部门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编制控制数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0" w:hRule="atLeast"/>
        </w:trPr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在职人员总数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其中：行政编制人数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0" w:hRule="atLeast"/>
        </w:trPr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事业编制人数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编外人数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5" w:hRule="atLeast"/>
        </w:trPr>
        <w:tc>
          <w:tcPr>
            <w:tcW w:w="154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当年预算情况（万元）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0" w:hRule="atLeast"/>
        </w:trPr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收入预算合计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1821.94</w:t>
            </w:r>
          </w:p>
        </w:tc>
        <w:tc>
          <w:tcPr>
            <w:tcW w:w="5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其中：上级财政拨款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1821.94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7" w:hRule="atLeast"/>
        </w:trPr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本级财政安排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0" w:hRule="atLeast"/>
        </w:trPr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支出预算合计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1821.94</w:t>
            </w:r>
          </w:p>
        </w:tc>
        <w:tc>
          <w:tcPr>
            <w:tcW w:w="5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其中：人员经费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1676.97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5" w:hRule="atLeast"/>
        </w:trPr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49.68</w:t>
            </w:r>
          </w:p>
        </w:tc>
        <w:tc>
          <w:tcPr>
            <w:tcW w:w="5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项目经费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8" w:hRule="atLeast"/>
        </w:trPr>
        <w:tc>
          <w:tcPr>
            <w:tcW w:w="154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年度绩效指标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5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6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35" w:hRule="atLeast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3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走访慰问次数</w:t>
            </w:r>
          </w:p>
        </w:tc>
        <w:tc>
          <w:tcPr>
            <w:tcW w:w="6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&gt;=3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35" w:hRule="atLeast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服务离退休人员数量</w:t>
            </w:r>
          </w:p>
        </w:tc>
        <w:tc>
          <w:tcPr>
            <w:tcW w:w="6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=305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35" w:hRule="atLeast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集体企业咨询答复率</w:t>
            </w:r>
          </w:p>
        </w:tc>
        <w:tc>
          <w:tcPr>
            <w:tcW w:w="6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35" w:hRule="atLeast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离休费和退休费发放率</w:t>
            </w:r>
          </w:p>
        </w:tc>
        <w:tc>
          <w:tcPr>
            <w:tcW w:w="69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45" w:hRule="atLeast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慰问品发放覆盖率</w:t>
            </w:r>
          </w:p>
        </w:tc>
        <w:tc>
          <w:tcPr>
            <w:tcW w:w="69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45" w:hRule="atLeast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离退休人员服务覆盖率</w:t>
            </w:r>
          </w:p>
        </w:tc>
        <w:tc>
          <w:tcPr>
            <w:tcW w:w="69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5" w:hRule="atLeast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集体企业服务覆盖率</w:t>
            </w:r>
          </w:p>
        </w:tc>
        <w:tc>
          <w:tcPr>
            <w:tcW w:w="69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62" w:hRule="atLeast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离退休人员慰问品发放及时率</w:t>
            </w:r>
          </w:p>
        </w:tc>
        <w:tc>
          <w:tcPr>
            <w:tcW w:w="6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28" w:hRule="atLeast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  <w:bookmarkStart w:id="0" w:name="_GoBack"/>
            <w:bookmarkEnd w:id="0"/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离退休人员活动和慰问品购买费用</w:t>
            </w:r>
          </w:p>
        </w:tc>
        <w:tc>
          <w:tcPr>
            <w:tcW w:w="6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&lt;=95.28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5" w:hRule="atLeast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离休费和退休费</w:t>
            </w:r>
          </w:p>
        </w:tc>
        <w:tc>
          <w:tcPr>
            <w:tcW w:w="6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&lt;=258.29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18" w:hRule="atLeast"/>
        </w:trPr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服务中心工作人员工资福利及公用经费</w:t>
            </w:r>
          </w:p>
        </w:tc>
        <w:tc>
          <w:tcPr>
            <w:tcW w:w="6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&lt;=1468.37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25" w:hRule="atLeast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维护离退休人员和谐稳定</w:t>
            </w:r>
          </w:p>
        </w:tc>
        <w:tc>
          <w:tcPr>
            <w:tcW w:w="6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65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离退休人员政策执行可持续性</w:t>
            </w:r>
          </w:p>
        </w:tc>
        <w:tc>
          <w:tcPr>
            <w:tcW w:w="6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离退休人员对服务工作的满意度</w:t>
            </w:r>
          </w:p>
        </w:tc>
        <w:tc>
          <w:tcPr>
            <w:tcW w:w="6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&gt;=95%</w:t>
            </w:r>
          </w:p>
        </w:tc>
      </w:tr>
    </w:tbl>
    <w:p>
      <w:pPr>
        <w:rPr>
          <w:b/>
          <w:bCs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82447"/>
    <w:rsid w:val="1342776B"/>
    <w:rsid w:val="2A08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5">
    <w:name w:val="font5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81"/>
    <w:basedOn w:val="3"/>
    <w:uiPriority w:val="0"/>
    <w:rPr>
      <w:rFonts w:ascii="Microsoft JhengHei" w:hAnsi="Microsoft JhengHei" w:eastAsia="Microsoft JhengHei" w:cs="Microsoft JhengHei"/>
      <w:b/>
      <w:bCs/>
      <w:color w:val="000000"/>
      <w:sz w:val="28"/>
      <w:szCs w:val="28"/>
      <w:u w:val="none"/>
    </w:rPr>
  </w:style>
  <w:style w:type="character" w:customStyle="1" w:styleId="7">
    <w:name w:val="font0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91"/>
    <w:basedOn w:val="3"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9">
    <w:name w:val="font71"/>
    <w:basedOn w:val="3"/>
    <w:uiPriority w:val="0"/>
    <w:rPr>
      <w:rFonts w:hint="eastAsia" w:ascii="Microsoft JhengHei" w:hAnsi="Microsoft JhengHei" w:eastAsia="Microsoft JhengHei" w:cs="Microsoft JhengHei"/>
      <w:b/>
      <w:bCs/>
      <w:color w:val="000000"/>
      <w:sz w:val="21"/>
      <w:szCs w:val="21"/>
      <w:u w:val="none"/>
    </w:rPr>
  </w:style>
  <w:style w:type="character" w:customStyle="1" w:styleId="10">
    <w:name w:val="font4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2022-02-15T06:57:00Z</dcterms:created>
  <dc:creator>张力文</dc:creator>
  <cp:lastModifiedBy>张力文</cp:lastModifiedBy>
  <dcterms:modified xsi:type="dcterms:W3CDTF">2022-02-15T08:00:50Z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743D9905600C43BB8E6D046E468345DD</vt:lpwstr>
  </property>
</Properties>
</file>